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560" w:rightChars="0"/>
        <w:rPr>
          <w:rFonts w:ascii="Times New Roman" w:hAnsi="Times New Roman" w:cs="Times New Roman"/>
          <w:b/>
          <w:color w:val="0C0C0C" w:themeColor="text1" w:themeTint="F2"/>
          <w:w w:val="105"/>
          <w:sz w:val="24"/>
          <w:szCs w:val="24"/>
          <w:lang w:val="tr-TR"/>
        </w:rPr>
      </w:pPr>
      <w:r>
        <w:rPr>
          <w:rFonts w:ascii="Times New Roman" w:hAnsi="Times New Roman" w:cs="Times New Roman"/>
          <w:b/>
          <w:color w:val="0C0C0C" w:themeColor="text1" w:themeTint="F2"/>
          <w:w w:val="105"/>
          <w:sz w:val="24"/>
          <w:szCs w:val="24"/>
          <w:lang w:val="tr-TR"/>
        </w:rPr>
        <w:t>MAIN COURSE</w:t>
      </w:r>
    </w:p>
    <w:p>
      <w:pPr>
        <w:spacing w:line="360" w:lineRule="auto"/>
        <w:ind w:right="6506"/>
        <w:rPr>
          <w:rFonts w:ascii="Times New Roman" w:hAnsi="Times New Roman" w:cs="Times New Roman"/>
          <w:b/>
          <w:i/>
          <w:color w:val="0C0C0C" w:themeColor="text1" w:themeTint="F2"/>
          <w:w w:val="105"/>
          <w:sz w:val="24"/>
          <w:szCs w:val="24"/>
          <w:lang w:val="tr-TR"/>
        </w:rPr>
      </w:pPr>
      <w:r>
        <w:rPr>
          <w:rFonts w:ascii="Times New Roman" w:hAnsi="Times New Roman" w:cs="Times New Roman"/>
          <w:b/>
          <w:color w:val="0C0C0C" w:themeColor="text1" w:themeTint="F2"/>
          <w:sz w:val="24"/>
          <w:szCs w:val="24"/>
          <w:lang w:val="tr-TR"/>
        </w:rPr>
        <w:t>Dersin Dili</w:t>
      </w:r>
      <w:r>
        <w:rPr>
          <w:rFonts w:ascii="Times New Roman" w:hAnsi="Times New Roman" w:cs="Times New Roman"/>
          <w:b/>
          <w:i/>
          <w:color w:val="0C0C0C" w:themeColor="text1" w:themeTint="F2"/>
          <w:w w:val="105"/>
          <w:sz w:val="24"/>
          <w:szCs w:val="24"/>
          <w:lang w:val="tr-TR"/>
        </w:rPr>
        <w:t xml:space="preserve">: </w:t>
      </w:r>
      <w:r>
        <w:rPr>
          <w:rFonts w:ascii="Times New Roman" w:hAnsi="Times New Roman" w:cs="Times New Roman"/>
          <w:b/>
          <w:color w:val="0C0C0C" w:themeColor="text1" w:themeTint="F2"/>
          <w:sz w:val="24"/>
          <w:szCs w:val="24"/>
          <w:lang w:val="tr-TR"/>
        </w:rPr>
        <w:t>İngilizce</w:t>
      </w:r>
    </w:p>
    <w:p>
      <w:pPr>
        <w:spacing w:before="216" w:line="360" w:lineRule="auto"/>
        <w:rPr>
          <w:rFonts w:ascii="Times New Roman" w:hAnsi="Times New Roman" w:cs="Times New Roman"/>
          <w:b/>
          <w:color w:val="0C0C0C" w:themeColor="text1" w:themeTint="F2"/>
          <w:spacing w:val="10"/>
          <w:sz w:val="24"/>
          <w:szCs w:val="24"/>
          <w:lang w:val="tr-TR"/>
        </w:rPr>
      </w:pPr>
      <w:r>
        <w:rPr>
          <w:rFonts w:ascii="Times New Roman" w:hAnsi="Times New Roman" w:cs="Times New Roman"/>
          <w:b/>
          <w:color w:val="0C0C0C" w:themeColor="text1" w:themeTint="F2"/>
          <w:spacing w:val="10"/>
          <w:sz w:val="24"/>
          <w:szCs w:val="24"/>
          <w:lang w:val="tr-TR"/>
        </w:rPr>
        <w:t xml:space="preserve">Önkoşullar: </w:t>
      </w:r>
      <w:r>
        <w:rPr>
          <w:rFonts w:ascii="Times New Roman" w:hAnsi="Times New Roman" w:cs="Times New Roman"/>
          <w:b/>
          <w:color w:val="0C0C0C" w:themeColor="text1" w:themeTint="F2"/>
          <w:sz w:val="24"/>
          <w:szCs w:val="24"/>
          <w:lang w:val="tr-TR"/>
        </w:rPr>
        <w:t>Yok</w:t>
      </w:r>
    </w:p>
    <w:p>
      <w:pPr>
        <w:spacing w:before="252" w:line="360" w:lineRule="auto"/>
        <w:rPr>
          <w:rFonts w:ascii="Times New Roman" w:hAnsi="Times New Roman" w:cs="Times New Roman"/>
          <w:b/>
          <w:color w:val="0C0C0C" w:themeColor="text1" w:themeTint="F2"/>
          <w:sz w:val="24"/>
          <w:szCs w:val="24"/>
          <w:lang w:val="tr-TR"/>
        </w:rPr>
      </w:pPr>
      <w:r>
        <w:rPr>
          <w:rFonts w:ascii="Times New Roman" w:hAnsi="Times New Roman" w:cs="Times New Roman"/>
          <w:b/>
          <w:color w:val="0C0C0C" w:themeColor="text1" w:themeTint="F2"/>
          <w:sz w:val="24"/>
          <w:szCs w:val="24"/>
          <w:lang w:val="tr-TR"/>
        </w:rPr>
        <w:t>Dersin Tanımı</w:t>
      </w:r>
    </w:p>
    <w:p>
      <w:pPr>
        <w:spacing w:before="252" w:line="360" w:lineRule="auto"/>
        <w:rPr>
          <w:rFonts w:ascii="Times New Roman" w:hAnsi="Times New Roman" w:cs="Times New Roman"/>
          <w:i/>
          <w:color w:val="0C0C0C" w:themeColor="text1" w:themeTint="F2"/>
          <w:spacing w:val="4"/>
          <w:w w:val="105"/>
          <w:sz w:val="24"/>
          <w:szCs w:val="24"/>
          <w:lang w:val="tr-TR"/>
        </w:rPr>
      </w:pPr>
      <w:r>
        <w:rPr>
          <w:rFonts w:ascii="Times New Roman" w:hAnsi="Times New Roman" w:cs="Times New Roman"/>
          <w:i/>
          <w:color w:val="0C0C0C" w:themeColor="text1" w:themeTint="F2"/>
          <w:spacing w:val="4"/>
          <w:w w:val="105"/>
          <w:sz w:val="24"/>
          <w:szCs w:val="24"/>
          <w:lang w:val="tr-TR"/>
        </w:rPr>
        <w:t xml:space="preserve">Main Course, </w:t>
      </w:r>
      <w:r>
        <w:rPr>
          <w:rFonts w:ascii="Times New Roman" w:hAnsi="Times New Roman" w:cs="Times New Roman"/>
          <w:color w:val="0C0C0C" w:themeColor="text1" w:themeTint="F2"/>
          <w:spacing w:val="4"/>
          <w:sz w:val="24"/>
          <w:szCs w:val="24"/>
          <w:lang w:val="tr-TR"/>
        </w:rPr>
        <w:t xml:space="preserve">öğrencilerin hedef dilin yapısı ye dilbilgisi kurallarını anlamalarınısağlayacak temel </w:t>
      </w:r>
      <w:r>
        <w:rPr>
          <w:rFonts w:ascii="Times New Roman" w:hAnsi="Times New Roman" w:cs="Times New Roman"/>
          <w:color w:val="0C0C0C" w:themeColor="text1" w:themeTint="F2"/>
          <w:spacing w:val="1"/>
          <w:sz w:val="24"/>
          <w:szCs w:val="24"/>
          <w:lang w:val="tr-TR"/>
        </w:rPr>
        <w:t xml:space="preserve">bilgileri detaylı bir bicimde edinmeleri içintasarlanmıştır. Pratik yoluyla, bu temel bilgi onlara günlük </w:t>
      </w:r>
      <w:r>
        <w:rPr>
          <w:rFonts w:ascii="Times New Roman" w:hAnsi="Times New Roman" w:cs="Times New Roman"/>
          <w:color w:val="0C0C0C" w:themeColor="text1" w:themeTint="F2"/>
          <w:spacing w:val="7"/>
          <w:sz w:val="24"/>
          <w:szCs w:val="24"/>
          <w:lang w:val="tr-TR"/>
        </w:rPr>
        <w:t>hayatlarında İngilizceyi</w:t>
      </w:r>
      <w:r>
        <w:rPr>
          <w:rFonts w:ascii="Times New Roman" w:hAnsi="Times New Roman" w:cs="Times New Roman"/>
          <w:color w:val="0C0C0C" w:themeColor="text1" w:themeTint="F2"/>
          <w:sz w:val="24"/>
          <w:szCs w:val="24"/>
          <w:lang w:val="tr-TR"/>
        </w:rPr>
        <w:t>kullanabilme yetisini kazanmalarınısağlayacak ye böyleliklehedef dildeiletişim kurabilme ve kendilerini yazılı ye sözlü olarak ifade edebilme becerisini</w:t>
      </w:r>
      <w:r>
        <w:rPr>
          <w:rFonts w:ascii="Times New Roman" w:hAnsi="Times New Roman" w:cs="Times New Roman"/>
          <w:color w:val="0C0C0C" w:themeColor="text1" w:themeTint="F2"/>
          <w:spacing w:val="4"/>
          <w:sz w:val="24"/>
          <w:szCs w:val="24"/>
          <w:lang w:val="tr-TR"/>
        </w:rPr>
        <w:t>kazandıracaktır. Dilbilgisi kurallarının yanı sıra bu ders, bütünselyaklaşımıyla, öğrencilerinhedef</w:t>
      </w:r>
      <w:r>
        <w:rPr>
          <w:rFonts w:ascii="Times New Roman" w:hAnsi="Times New Roman" w:cs="Times New Roman"/>
          <w:color w:val="0C0C0C" w:themeColor="text1" w:themeTint="F2"/>
          <w:spacing w:val="3"/>
          <w:sz w:val="24"/>
          <w:szCs w:val="24"/>
          <w:lang w:val="tr-TR"/>
        </w:rPr>
        <w:t xml:space="preserve">dilde okuma, yazma, konuşma ye dinleme gibi gerekli becerileri etkili bir şekildekullanmalarını da </w:t>
      </w:r>
      <w:r>
        <w:rPr>
          <w:rFonts w:ascii="Times New Roman" w:hAnsi="Times New Roman" w:cs="Times New Roman"/>
          <w:color w:val="0C0C0C" w:themeColor="text1" w:themeTint="F2"/>
          <w:sz w:val="24"/>
          <w:szCs w:val="24"/>
          <w:lang w:val="tr-TR"/>
        </w:rPr>
        <w:t>sağlamaktadır.</w:t>
      </w:r>
    </w:p>
    <w:p>
      <w:pPr>
        <w:spacing w:before="324" w:line="360" w:lineRule="auto"/>
        <w:rPr>
          <w:rFonts w:ascii="Times New Roman" w:hAnsi="Times New Roman" w:cs="Times New Roman"/>
          <w:b/>
          <w:color w:val="0C0C0C" w:themeColor="text1" w:themeTint="F2"/>
          <w:sz w:val="24"/>
          <w:szCs w:val="24"/>
          <w:lang w:val="tr-TR"/>
        </w:rPr>
      </w:pPr>
      <w:r>
        <w:rPr>
          <w:rFonts w:ascii="Times New Roman" w:hAnsi="Times New Roman" w:cs="Times New Roman"/>
          <w:b/>
          <w:color w:val="0C0C0C" w:themeColor="text1" w:themeTint="F2"/>
          <w:sz w:val="24"/>
          <w:szCs w:val="24"/>
          <w:lang w:val="tr-TR"/>
        </w:rPr>
        <w:t>Dersin Amacı</w:t>
      </w:r>
    </w:p>
    <w:p>
      <w:pPr>
        <w:spacing w:before="108" w:line="360" w:lineRule="auto"/>
        <w:rPr>
          <w:rFonts w:ascii="Times New Roman" w:hAnsi="Times New Roman" w:cs="Times New Roman"/>
          <w:b/>
          <w:color w:val="0C0C0C" w:themeColor="text1" w:themeTint="F2"/>
          <w:spacing w:val="7"/>
          <w:sz w:val="24"/>
          <w:szCs w:val="24"/>
          <w:lang w:val="tr-TR"/>
        </w:rPr>
      </w:pPr>
      <w:r>
        <w:rPr>
          <w:rFonts w:ascii="Times New Roman" w:hAnsi="Times New Roman" w:cs="Times New Roman"/>
          <w:color w:val="0C0C0C" w:themeColor="text1" w:themeTint="F2"/>
          <w:spacing w:val="7"/>
          <w:sz w:val="24"/>
          <w:szCs w:val="24"/>
          <w:lang w:val="tr-TR"/>
        </w:rPr>
        <w:t xml:space="preserve">Bu ders öğrencilerinİngilizce dilbilgisini diğer becerilerle bir bütün halinde öğrenmelerinive </w:t>
      </w:r>
      <w:r>
        <w:rPr>
          <w:rFonts w:ascii="Times New Roman" w:hAnsi="Times New Roman" w:cs="Times New Roman"/>
          <w:color w:val="0C0C0C" w:themeColor="text1" w:themeTint="F2"/>
          <w:spacing w:val="3"/>
          <w:sz w:val="24"/>
          <w:szCs w:val="24"/>
          <w:lang w:val="tr-TR"/>
        </w:rPr>
        <w:t xml:space="preserve">öğrendiklerinigerçek yaşamda kullanabilmelerini sağlamayı hedeflemektedir. Ayrıcaöğrenciler ders </w:t>
      </w:r>
      <w:r>
        <w:rPr>
          <w:rFonts w:ascii="Times New Roman" w:hAnsi="Times New Roman" w:cs="Times New Roman"/>
          <w:color w:val="0C0C0C" w:themeColor="text1" w:themeTint="F2"/>
          <w:spacing w:val="5"/>
          <w:sz w:val="24"/>
          <w:szCs w:val="24"/>
          <w:lang w:val="tr-TR"/>
        </w:rPr>
        <w:t xml:space="preserve">sonunda İngilizceyi ilerideki akademik çalışmalarıiçin kullanabilecek ve dilbilgisini uygun ve doğru </w:t>
      </w:r>
      <w:r>
        <w:rPr>
          <w:rFonts w:ascii="Times New Roman" w:hAnsi="Times New Roman" w:cs="Times New Roman"/>
          <w:color w:val="0C0C0C" w:themeColor="text1" w:themeTint="F2"/>
          <w:spacing w:val="1"/>
          <w:sz w:val="24"/>
          <w:szCs w:val="24"/>
          <w:lang w:val="tr-TR"/>
        </w:rPr>
        <w:t>bir şekilde uygulama becerisini kazanacaklardır.</w:t>
      </w:r>
    </w:p>
    <w:p>
      <w:pPr>
        <w:spacing w:before="432" w:line="360" w:lineRule="auto"/>
        <w:rPr>
          <w:rFonts w:ascii="Times New Roman" w:hAnsi="Times New Roman" w:cs="Times New Roman"/>
          <w:b/>
          <w:color w:val="0C0C0C" w:themeColor="text1" w:themeTint="F2"/>
          <w:spacing w:val="10"/>
          <w:sz w:val="24"/>
          <w:szCs w:val="24"/>
          <w:lang w:val="tr-TR"/>
        </w:rPr>
      </w:pPr>
      <w:r>
        <w:rPr>
          <w:rFonts w:ascii="Times New Roman" w:hAnsi="Times New Roman" w:cs="Times New Roman"/>
          <w:b/>
          <w:color w:val="0C0C0C" w:themeColor="text1" w:themeTint="F2"/>
          <w:spacing w:val="10"/>
          <w:sz w:val="24"/>
          <w:szCs w:val="24"/>
          <w:lang w:val="tr-TR"/>
        </w:rPr>
        <w:t>Hedeflenen Kazanımlar</w:t>
      </w:r>
    </w:p>
    <w:p>
      <w:pPr>
        <w:spacing w:before="432" w:line="360" w:lineRule="auto"/>
        <w:rPr>
          <w:rFonts w:ascii="Times New Roman" w:hAnsi="Times New Roman" w:cs="Times New Roman"/>
          <w:color w:val="0C0C0C" w:themeColor="text1" w:themeTint="F2"/>
          <w:spacing w:val="10"/>
          <w:sz w:val="24"/>
          <w:szCs w:val="24"/>
          <w:lang w:val="tr-TR"/>
        </w:rPr>
      </w:pPr>
      <w:r>
        <w:rPr>
          <w:rFonts w:ascii="Times New Roman" w:hAnsi="Times New Roman" w:cs="Times New Roman"/>
          <w:color w:val="0C0C0C" w:themeColor="text1" w:themeTint="F2"/>
          <w:spacing w:val="10"/>
          <w:sz w:val="24"/>
          <w:szCs w:val="24"/>
          <w:lang w:val="tr-TR"/>
        </w:rPr>
        <w:t>Bu dersin kazanımları Avrupa Dilleri Ortak Çerçeve Programına (CEFR) uygun olarak hazırlanmış olup bu dersi alan öğrenciler B1 ve B2 seviyelerinin gerektirdiği kazanımlara ulaşır.</w:t>
      </w:r>
    </w:p>
    <w:p>
      <w:pPr>
        <w:spacing w:before="432" w:line="360" w:lineRule="auto"/>
        <w:rPr>
          <w:rFonts w:ascii="Times New Roman" w:hAnsi="Times New Roman" w:cs="Times New Roman"/>
          <w:color w:val="0C0C0C" w:themeColor="text1" w:themeTint="F2"/>
          <w:spacing w:val="10"/>
          <w:sz w:val="24"/>
          <w:szCs w:val="24"/>
          <w:lang w:val="tr-TR"/>
        </w:rPr>
      </w:pPr>
      <w:r>
        <w:rPr>
          <w:rFonts w:ascii="Times New Roman" w:hAnsi="Times New Roman" w:cs="Times New Roman"/>
          <w:color w:val="0C0C0C" w:themeColor="text1" w:themeTint="F2"/>
          <w:spacing w:val="10"/>
          <w:sz w:val="24"/>
          <w:szCs w:val="24"/>
          <w:lang w:val="tr-TR"/>
        </w:rPr>
        <w:t>B1 seviyesi</w:t>
      </w:r>
      <w:r>
        <w:rPr>
          <w:rFonts w:ascii="Times New Roman" w:hAnsi="Times New Roman" w:eastAsia="Times New Roman" w:cs="Times New Roman"/>
          <w:color w:val="0C0C0C" w:themeColor="text1" w:themeTint="F2"/>
          <w:sz w:val="24"/>
          <w:szCs w:val="24"/>
          <w:lang w:val="tr-TR"/>
        </w:rPr>
        <w:t xml:space="preserve"> </w:t>
      </w:r>
      <w:bookmarkStart w:id="0" w:name="_GoBack"/>
      <w:bookmarkEnd w:id="0"/>
      <w:r>
        <w:rPr>
          <w:rFonts w:ascii="Times New Roman" w:hAnsi="Times New Roman" w:eastAsia="Times New Roman" w:cs="Times New Roman"/>
          <w:color w:val="0C0C0C" w:themeColor="text1" w:themeTint="F2"/>
          <w:sz w:val="24"/>
          <w:szCs w:val="24"/>
          <w:lang w:val="tr-TR"/>
        </w:rPr>
        <w:t>(İleri Orta Düzey);</w:t>
      </w:r>
    </w:p>
    <w:p>
      <w:pPr>
        <w:spacing w:before="432" w:line="360" w:lineRule="auto"/>
        <w:rPr>
          <w:rFonts w:ascii="Times New Roman" w:hAnsi="Times New Roman" w:cs="Times New Roman"/>
          <w:color w:val="0C0C0C" w:themeColor="text1" w:themeTint="F2"/>
          <w:spacing w:val="10"/>
          <w:sz w:val="24"/>
          <w:szCs w:val="24"/>
          <w:lang w:val="tr-TR"/>
        </w:rPr>
      </w:pPr>
      <w:r>
        <w:rPr>
          <w:rFonts w:ascii="Times New Roman" w:hAnsi="Times New Roman" w:cs="Times New Roman"/>
          <w:color w:val="0C0C0C" w:themeColor="text1" w:themeTint="F2"/>
          <w:spacing w:val="10"/>
          <w:sz w:val="24"/>
          <w:szCs w:val="24"/>
          <w:lang w:val="tr-TR"/>
        </w:rPr>
        <w:t>B1 İngilizce seviyesi, İngilizce konuşan kişilerle bilindik konularda konuşmak için yeterli olacaktır. B1 İngilizce seviyesine sahip kişiler, iş yerinde bilindik konulardaki basit raporları okuyabilir ve kendi alanlarında basit e-postalar yazabilir. Ancak B1 seviyesi, iş yerinde İngilizce ile tam kapsamlı olarak çalışmak için yeterli değildir. CEFR ilkelerine göre B1 İngilizce seviyesindeki bir kişi, işte, okulda, boş zamanda vb. düzenli olarak karşılaşılan bilindik konularda açıkça belirtilen standart şeylerin ana noktalarını kavrayabilir.Bu dilin konuşulduğu bir bölgede seyahat ederken ortaya çıkacak çoğu durumu idare edebilir.Bilindik olan veya kişisel ilgi alanı içerisinde yer alan konularla ilgili basit metinler üretebilir.Deneyim, etkinlik, hayal, umut ve hırslarını açıklayabilir ve fikir ve planlarıyla ilgili kısa sebep ve açıklamalar sunabilir.</w:t>
      </w:r>
    </w:p>
    <w:p>
      <w:pPr>
        <w:spacing w:before="432" w:line="360" w:lineRule="auto"/>
        <w:rPr>
          <w:rFonts w:ascii="Times New Roman" w:hAnsi="Times New Roman" w:cs="Times New Roman"/>
          <w:color w:val="0C0C0C" w:themeColor="text1" w:themeTint="F2"/>
          <w:spacing w:val="10"/>
          <w:sz w:val="24"/>
          <w:szCs w:val="24"/>
          <w:lang w:val="tr-TR"/>
        </w:rPr>
      </w:pPr>
      <w:r>
        <w:rPr>
          <w:rFonts w:ascii="Times New Roman" w:hAnsi="Times New Roman" w:cs="Times New Roman"/>
          <w:color w:val="0C0C0C" w:themeColor="text1" w:themeTint="F2"/>
          <w:spacing w:val="10"/>
          <w:sz w:val="24"/>
          <w:szCs w:val="24"/>
          <w:lang w:val="tr-TR"/>
        </w:rPr>
        <w:t>B2 Seviyesi (Ön İleri Seviye)</w:t>
      </w:r>
    </w:p>
    <w:p>
      <w:pPr>
        <w:spacing w:before="432" w:line="360" w:lineRule="auto"/>
        <w:rPr>
          <w:rFonts w:ascii="Times New Roman" w:hAnsi="Times New Roman" w:cs="Times New Roman"/>
          <w:color w:val="0C0C0C" w:themeColor="text1" w:themeTint="F2"/>
          <w:spacing w:val="10"/>
          <w:sz w:val="24"/>
          <w:szCs w:val="24"/>
          <w:lang w:val="tr-TR"/>
        </w:rPr>
      </w:pPr>
      <w:r>
        <w:rPr>
          <w:rFonts w:ascii="Times New Roman" w:hAnsi="Times New Roman" w:cs="Times New Roman"/>
          <w:color w:val="0C0C0C" w:themeColor="text1" w:themeTint="F2"/>
          <w:spacing w:val="10"/>
          <w:sz w:val="24"/>
          <w:szCs w:val="24"/>
          <w:lang w:val="tr-TR"/>
        </w:rPr>
        <w:t>Farklı konularda ayrıntılı ve anlaşılır bir şekilde kendini ifade edebilir ve bir konunun olumlu ve olumsuz yönlerini ortaya koyarak kendi bakış açısını yansıtabilir. Çok zorlanmadan, belli ölçüde doğal ve akıcı bir dil kullanarak anadilde konuşan biriyle iletişim kurabilir. Somut ve soyut konulara dayalı karmaşık metinlerin ana fikrini anlayabilir ve kendi uzmanlık alanı olan konularda teknik tartışmalar yürütebilir. Yazılı metinle ilgili bilgileri hızlıca gözden geçirip detaylı bilgi ya da tavsiyeleri anlayabilir. Birisi konuşurken not alabilir ya da farklı biçimlerde mektuplar yazabilir.</w:t>
      </w:r>
    </w:p>
    <w:p>
      <w:pPr>
        <w:spacing w:before="432" w:line="360" w:lineRule="auto"/>
        <w:rPr>
          <w:rFonts w:ascii="Arial Narrow" w:hAnsi="Arial Narrow"/>
          <w:color w:val="0C0C0C" w:themeColor="text1" w:themeTint="F2"/>
          <w:spacing w:val="2"/>
          <w:lang w:val="tr-TR"/>
        </w:rPr>
      </w:pPr>
      <w:r>
        <w:rPr>
          <w:rFonts w:ascii="Times New Roman" w:hAnsi="Times New Roman" w:cs="Times New Roman"/>
          <w:color w:val="0C0C0C" w:themeColor="text1" w:themeTint="F2"/>
          <w:spacing w:val="10"/>
          <w:sz w:val="24"/>
          <w:szCs w:val="24"/>
          <w:lang w:val="tr-TR"/>
        </w:rPr>
        <w:t xml:space="preserve">İki seviyenin tamamlandığı programın ardından öğrenciler, </w:t>
      </w:r>
      <w:r>
        <w:rPr>
          <w:rFonts w:ascii="Times New Roman" w:hAnsi="Times New Roman" w:cs="Times New Roman"/>
          <w:color w:val="333333"/>
          <w:sz w:val="24"/>
          <w:szCs w:val="24"/>
          <w:shd w:val="clear" w:color="auto" w:fill="FFFFFF"/>
        </w:rPr>
        <w:t>çokfarklıalanlardaçokzenginiçerikliuzunmetinlerianlayabilirvemantıksalbağlantılarkurabilir. Spontaneveakıcıbirşekildekendiniifadeedervebelirginbirşekildesıksıkbilmediği/hatırlayamadığıbirkelimeyiaramaz. Dili günlükhayatta, işhayatında, mesleki eğitimde ve yükseköğrenimde esnek ve etkili bir şekilde kullanır. Açık, net ve sistemli birşekilde kompleks durumlarda kendiniifadeedebilirvebunuyaparkenfarklıstratejilerilegerektiğişekildediğermetinlerlebağlantıkurabilir. G</w:t>
      </w:r>
      <w:r>
        <w:rPr>
          <w:rFonts w:ascii="Times New Roman" w:hAnsi="Times New Roman" w:cs="Times New Roman"/>
          <w:color w:val="0C0C0C" w:themeColor="text1" w:themeTint="F2"/>
          <w:sz w:val="24"/>
          <w:szCs w:val="24"/>
          <w:lang w:val="tr-TR"/>
        </w:rPr>
        <w:t>elecekle ilgili kişisel ve profesyonel düşünceler hakkında fikir alışverişi yapabilir. Uzmanlık alanı kapsamındaki bir iş görüşmesini düzenleyebilir ve bir iş görüşmesine katılabilir. Aldığı eğitim ve gelecekteki eğitim planları hakkında açıklama yapabilir. En sevdiği müzik ve müzik trendleri ile ilgili konuşabilir ve canlı müzik dinlemek için akşam nereye gidileceğini planlayabilir. Sosyal medya yoluyla insanlarla tanışma dâhil olmak üzere ilişkiler ve randevulaşma hakkında konuşabilir. Restorana gidebilir, yiyecek sipariş edebilir, kibarca yapılan bir akşam yemeği sohbetine katılabilir ve yiyeceğin ücretini ödeyebilir. Bazı konuların anlaşılmasında yardımcı olunmak şartıyla uzmanlık alanı kapsamındaki pazarlıklara katılabilir. İş yeri güvenlik konuları ile ilgili fikir alışverişinde bulunabilir, bir yaralanmayı bildirebilir ve kurallarla yönetmelikleri açıklayabilir. Kibar tavır ve davranış hakkında fikir alışverişinde bulunabilir ve nazik olmayan bir davranışa uygun karşılık verebilir.</w:t>
      </w:r>
    </w:p>
    <w:sectPr>
      <w:pgSz w:w="11918" w:h="16854"/>
      <w:pgMar w:top="1880" w:right="1365" w:bottom="2809" w:left="113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A2"/>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compat>
    <w:compatSetting w:name="compatibilityMode" w:uri="http://schemas.microsoft.com/office/word" w:val="12"/>
  </w:compat>
  <w:rsids>
    <w:rsidRoot w:val="00CD7842"/>
    <w:rsid w:val="001A4B5F"/>
    <w:rsid w:val="001B4253"/>
    <w:rsid w:val="001C3AA6"/>
    <w:rsid w:val="001F4B37"/>
    <w:rsid w:val="00267A8C"/>
    <w:rsid w:val="003F30BE"/>
    <w:rsid w:val="004572CF"/>
    <w:rsid w:val="00670B0C"/>
    <w:rsid w:val="00722A9F"/>
    <w:rsid w:val="00796DE5"/>
    <w:rsid w:val="008E71DC"/>
    <w:rsid w:val="009727D5"/>
    <w:rsid w:val="009C5DC8"/>
    <w:rsid w:val="00A72BC1"/>
    <w:rsid w:val="00BE20CD"/>
    <w:rsid w:val="00BF6491"/>
    <w:rsid w:val="00C53FFB"/>
    <w:rsid w:val="00CD7842"/>
    <w:rsid w:val="00E30671"/>
    <w:rsid w:val="301610A4"/>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D25F4-3B88-4930-AD39-8D658229B686}">
  <ds:schemaRefs/>
</ds:datastoreItem>
</file>

<file path=docProps/app.xml><?xml version="1.0" encoding="utf-8"?>
<Properties xmlns="http://schemas.openxmlformats.org/officeDocument/2006/extended-properties" xmlns:vt="http://schemas.openxmlformats.org/officeDocument/2006/docPropsVTypes">
  <Template>Normal</Template>
  <Company>Silentall Unattended Installer</Company>
  <Pages>4</Pages>
  <Words>637</Words>
  <Characters>3637</Characters>
  <Lines>30</Lines>
  <Paragraphs>8</Paragraphs>
  <TotalTime>7</TotalTime>
  <ScaleCrop>false</ScaleCrop>
  <LinksUpToDate>false</LinksUpToDate>
  <CharactersWithSpaces>4266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2018-12-27T11:09:00Z</dcterms:created>
  <dc:creator>Rutkay</dc:creator>
  <cp:lastModifiedBy>koray.sahin</cp:lastModifiedBy>
  <cp:lastPrinted>2020-08-04T08:22:00Z</cp:lastPrinted>
  <dcterms:modified xsi:type="dcterms:W3CDTF">2021-03-02T09:11:52Z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